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Caps"/>
        <w:jc w:val="center"/>
        <w:ind w:firstLine="0"/>
      </w:pPr>
      <w:r>
        <w:t xml:space="preserve">ДОШКОЛЬНАЯ ОБРАЗОВАТЕЛЬНАЯ ОРГАНИЗАЦИЯ</w:t>
      </w:r>
    </w:p>
    <w:p>
      <w:pPr>
        <w:pStyle w:val="Caps"/>
        <w:jc w:val="center"/>
        <w:ind w:firstLine="0"/>
      </w:pPr>
      <w:r>
        <w:t xml:space="preserve">СРЕДНЯЯ ГРУППА</w:t>
      </w:r>
    </w:p>
    <w:p/>
    <w:p/>
    <w:p/>
    <w:p/>
    <w:p>
      <w:pPr>
        <w:pStyle w:val="Caps"/>
        <w:jc w:val="center"/>
        <w:ind w:firstLine="0"/>
      </w:pPr>
      <w:r>
        <w:t xml:space="preserve">ПЛАН ВОСПИТАТЕЛЬНО-ОБРАЗОВАТЕЛЬНОЙ РАБОТЫ НА МЕСЯЦ</w:t>
      </w:r>
    </w:p>
    <w:p>
      <w:pPr>
        <w:pStyle w:val="Title"/>
        <w:jc w:val="center"/>
        <w:ind w:firstLine="0"/>
      </w:pPr>
      <w:r>
        <w:t xml:space="preserve">ПЛАН ВОСПИТАТЕЛЬНО-ОБРАЗОВАТЕЛЬНОЙ РАБОТЫ НА МЕСЯЦ</w:t>
      </w:r>
    </w:p>
    <w:p>
      <w:pPr>
        <w:pStyle w:val="Subtitle"/>
        <w:jc w:val="center"/>
        <w:ind w:firstLine="0"/>
      </w:pPr>
      <w:r>
        <w:t xml:space="preserve">Октябрь · «Осень вокруг нас» · Средняя группа (4–5 лет) · 2026–2027 учебный год</w:t>
      </w:r>
    </w:p>
    <w:p/>
    <w:p/>
    <w:p/>
    <w:p/>
    <w:p/>
    <w:p/>
    <w:p>
      <w:pPr>
        <w:pStyle w:val="Normal"/>
        <w:jc w:val="center"/>
        <w:ind w:firstLine="0"/>
      </w:pPr>
      <w:r>
        <w:t xml:space="preserve">2026–2027 учебный год</w:t>
      </w:r>
    </w:p>
    <w:p>
      <w:pPr>
        <w:pStyle w:val="Footer"/>
        <w:jc w:val="center"/>
        <w:ind w:firstLine="0"/>
      </w:pPr>
      <w:r>
        <w:t xml:space="preserve">Подготовлено в Методичке — помощнике воспитателя в MAX</w:t>
      </w:r>
    </w:p>
    <w:p>
      <w:r>
        <w:br w:type="page"/>
      </w:r>
    </w:p>
    <w:p>
      <w:pPr>
        <w:pStyle w:val="Heading1"/>
        <w:jc w:val="left"/>
        <w:ind w:firstLine="0"/>
      </w:pPr>
      <w:r>
        <w:t xml:space="preserve">Паспорт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c>
          <w:tcPr/>
          <w:p>
            <w:pPr>
              <w:pStyle w:val="TableText"/>
            </w:pPr>
            <w:r>
              <w:rPr>
                <w:b/>
              </w:rPr>
              <w:t xml:space="preserve">Группа</w:t>
            </w:r>
          </w:p>
        </w:tc>
        <w:tc>
          <w:tcPr/>
          <w:p>
            <w:pPr>
              <w:pStyle w:val="TableText"/>
            </w:pPr>
            <w:r>
              <w:t xml:space="preserve">Средняя, дети 4–5 лет.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Тема месяца</w:t>
            </w:r>
          </w:p>
        </w:tc>
        <w:tc>
          <w:tcPr/>
          <w:p>
            <w:pPr>
              <w:pStyle w:val="TableText"/>
            </w:pPr>
            <w:r>
              <w:t xml:space="preserve">Осень вокруг нас.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Месяц</w:t>
            </w:r>
          </w:p>
        </w:tc>
        <w:tc>
          <w:tcPr/>
          <w:p>
            <w:pPr>
              <w:pStyle w:val="TableText"/>
            </w:pPr>
            <w:r>
              <w:t xml:space="preserve">Октябрь 2026 года.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Дата подготовки</w:t>
            </w:r>
          </w:p>
        </w:tc>
        <w:tc>
          <w:tcPr/>
          <w:p>
            <w:pPr>
              <w:pStyle w:val="TableText"/>
            </w:pPr>
            <w:r>
              <w:t xml:space="preserve">03.10.2026.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Период планирования</w:t>
            </w:r>
          </w:p>
        </w:tc>
        <w:tc>
          <w:tcPr/>
          <w:p>
            <w:pPr>
              <w:pStyle w:val="TableText"/>
            </w:pPr>
            <w:r>
              <w:t xml:space="preserve">Четыре полные рабочие недели с 5 по 30 октября, всего 20 дней.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Образовательные области</w:t>
            </w:r>
          </w:p>
        </w:tc>
        <w:tc>
          <w:tcPr/>
          <w:p>
            <w:pPr>
              <w:pStyle w:val="TableText"/>
            </w:pPr>
            <w:r>
              <w:t xml:space="preserve">Социально-коммуникативное, познавательное, речевое, художественно-эстетическое и физическое развитие.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Материалы</w:t>
            </w:r>
          </w:p>
        </w:tc>
        <w:tc>
          <w:tcPr/>
          <w:p>
            <w:pPr>
              <w:pStyle w:val="TableText"/>
            </w:pPr>
            <w:r>
              <w:t xml:space="preserve">Бумага, картон, карандаши, гуашь, кисти, клей-карандаш, крупные чистые листья, картинки, книги, мячи и обручи.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Темы недель</w:t>
      </w:r>
    </w:p>
    <w:p>
      <w:pPr>
        <w:pStyle w:val="Note"/>
      </w:pPr>
      <w:r>
        <w:rPr>
          <w:b/>
        </w:rPr>
        <w:t xml:space="preserve">В октябре 2026 года 22 дня с понедельника по пятницу, поэтому запрошенные 20 дней представлены четырьмя полными неделями с 5 по 30 октября; 1–2 октября в эти таблицы не входят.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Неделя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Тема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Цель недели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Первая неделя проходит с 5 по 9 октября.</w:t>
            </w:r>
          </w:p>
        </w:tc>
        <w:tc>
          <w:tcPr/>
          <w:p>
            <w:pPr>
              <w:pStyle w:val="TableText"/>
            </w:pPr>
            <w:r>
              <w:t xml:space="preserve">Изучаем осенние краски и листья.</w:t>
            </w:r>
          </w:p>
        </w:tc>
        <w:tc>
          <w:tcPr/>
          <w:p>
            <w:pPr>
              <w:pStyle w:val="TableText"/>
            </w:pPr>
            <w:r>
              <w:t xml:space="preserve">Учимся замечать осенние изменения, сравнивать листья и передавать впечатления словами и рисунками.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Вторая неделя проходит с 12 по 16 октября.</w:t>
            </w:r>
          </w:p>
        </w:tc>
        <w:tc>
          <w:tcPr/>
          <w:p>
            <w:pPr>
              <w:pStyle w:val="TableText"/>
            </w:pPr>
            <w:r>
              <w:t xml:space="preserve">Знакомимся с урожаем сада и огорода.</w:t>
            </w:r>
          </w:p>
        </w:tc>
        <w:tc>
          <w:tcPr/>
          <w:p>
            <w:pPr>
              <w:pStyle w:val="TableText"/>
            </w:pPr>
            <w:r>
              <w:t xml:space="preserve">Учимся различать овощи и фрукты, считать в пределах пяти и договариваться в совместных играх.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Третья неделя проходит с 19 по 23 октября.</w:t>
            </w:r>
          </w:p>
        </w:tc>
        <w:tc>
          <w:tcPr/>
          <w:p>
            <w:pPr>
              <w:pStyle w:val="TableText"/>
            </w:pPr>
            <w:r>
              <w:t xml:space="preserve">Наблюдаем за птицами и обсуждаем жизнь животных осенью.</w:t>
            </w:r>
          </w:p>
        </w:tc>
        <w:tc>
          <w:tcPr/>
          <w:p>
            <w:pPr>
              <w:pStyle w:val="TableText"/>
            </w:pPr>
            <w:r>
              <w:t xml:space="preserve">Учимся узнавать знакомых животных, описывать их поведение и бережно относиться к живому.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Четвёртая неделя проходит с 26 по 30 октября.</w:t>
            </w:r>
          </w:p>
        </w:tc>
        <w:tc>
          <w:tcPr/>
          <w:p>
            <w:pPr>
              <w:pStyle w:val="TableText"/>
            </w:pPr>
            <w:r>
              <w:t xml:space="preserve">Исследуем осеннюю погоду и выбираем подходящую одежду.</w:t>
            </w:r>
          </w:p>
        </w:tc>
        <w:tc>
          <w:tcPr/>
          <w:p>
            <w:pPr>
              <w:pStyle w:val="TableText"/>
            </w:pPr>
            <w:r>
              <w:t xml:space="preserve">Учимся описывать погоду, объяснять выбор одежды и самостоятельно готовиться к прогулке.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План по неделям — первая неделя, 5–9 октября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День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деятельность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Игры и чтение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Понедельник, 5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рассматриваем осеннюю картинку и составляем по ней рассказ из двух-трёх предложений.</w:t>
            </w:r>
          </w:p>
        </w:tc>
        <w:tc>
          <w:tcPr/>
          <w:p>
            <w:pPr>
              <w:pStyle w:val="TableText"/>
            </w:pPr>
            <w:r>
              <w:t xml:space="preserve">Находим на участке дерево с пожелтевшими листьями и называем замеченные цвета.</w:t>
            </w:r>
          </w:p>
        </w:tc>
        <w:tc>
          <w:tcPr/>
          <w:p>
            <w:pPr>
              <w:pStyle w:val="TableText"/>
            </w:pPr>
            <w:r>
              <w:t xml:space="preserve">Играем в «Назови цвет» и читаем авторскую строку «Жёлтый лист лежит у клёна, рядом лист ещё зелёный».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Вторник, 6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раскладываем крупные чистые листья по цвету и сравниваем две группы по количеству.</w:t>
            </w:r>
          </w:p>
        </w:tc>
        <w:tc>
          <w:tcPr/>
          <w:p>
            <w:pPr>
              <w:pStyle w:val="TableText"/>
            </w:pPr>
            <w:r>
              <w:t xml:space="preserve">Играем в «Листочки летят», двигаясь в свободном пространстве и останавливаясь по сигналу.</w:t>
            </w:r>
          </w:p>
        </w:tc>
        <w:tc>
          <w:tcPr/>
          <w:p>
            <w:pPr>
              <w:pStyle w:val="TableText"/>
            </w:pPr>
            <w:r>
              <w:t xml:space="preserve">Собираем пары листьев на картинках и читаем авторскую строку «Два листочка рядом встали, пару дружную создали».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Среда, 7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рисуем гуашью осеннюю крону дерева короткими мазками.</w:t>
            </w:r>
          </w:p>
        </w:tc>
        <w:tc>
          <w:tcPr/>
          <w:p>
            <w:pPr>
              <w:pStyle w:val="TableText"/>
            </w:pPr>
            <w:r>
              <w:t xml:space="preserve">Рассматриваем кору двух деревьев и описываем её словами «гладкая» и «шершавая».</w:t>
            </w:r>
          </w:p>
        </w:tc>
        <w:tc>
          <w:tcPr/>
          <w:p>
            <w:pPr>
              <w:pStyle w:val="TableText"/>
            </w:pPr>
            <w:r>
              <w:t xml:space="preserve">Играем в «Угадай дерево по листу» с картинками и читаем рассказ К. Д. Ушинского «Спор деревьев».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Четверг, 8 октября.</w:t>
            </w:r>
          </w:p>
        </w:tc>
        <w:tc>
          <w:tcPr/>
          <w:p>
            <w:pPr>
              <w:pStyle w:val="TableText"/>
            </w:pPr>
            <w:r>
              <w:t xml:space="preserve">На физкультурном занятии перешагиваем через линии-дорожки и прокатываем мяч партнёру.</w:t>
            </w:r>
          </w:p>
        </w:tc>
        <w:tc>
          <w:tcPr/>
          <w:p>
            <w:pPr>
              <w:pStyle w:val="TableText"/>
            </w:pPr>
            <w:r>
              <w:t xml:space="preserve">Сравниваем движение листьев в тихом и открытом месте участка.</w:t>
            </w:r>
          </w:p>
        </w:tc>
        <w:tc>
          <w:tcPr/>
          <w:p>
            <w:pPr>
              <w:pStyle w:val="TableText"/>
            </w:pPr>
            <w:r>
              <w:t xml:space="preserve">Играем в «Тихий и сильный ветер» и читаем авторскую строку «Ветер веточку качает, лист по дорожке провожает».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Пятница, 9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создаём общий бумажный венок из нарисованных листьев и договариваемся об их размещении.</w:t>
            </w:r>
          </w:p>
        </w:tc>
        <w:tc>
          <w:tcPr/>
          <w:p>
            <w:pPr>
              <w:pStyle w:val="TableText"/>
            </w:pPr>
            <w:r>
              <w:t xml:space="preserve">Собираем с воспитателем несколько крупных опавших листьев для наблюдений, не срывая листья с веток.</w:t>
            </w:r>
          </w:p>
        </w:tc>
        <w:tc>
          <w:tcPr/>
          <w:p>
            <w:pPr>
              <w:pStyle w:val="TableText"/>
            </w:pPr>
            <w:r>
              <w:t xml:space="preserve">Играем в «Подбери осеннее слово» и читаем осенний эпизод рассказа К. Д. Ушинского «Четыре желания».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План по неделям — вторая неделя, 12–16 октября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День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деятельность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Игры и чтение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Понедельник, 12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распределяем картинки овощей и фруктов между условными огородом и садом.</w:t>
            </w:r>
          </w:p>
        </w:tc>
        <w:tc>
          <w:tcPr/>
          <w:p>
            <w:pPr>
              <w:pStyle w:val="TableText"/>
            </w:pPr>
            <w:r>
              <w:t xml:space="preserve">Рассматриваем место летней клумбы и замечаем, какие растения ещё сохранились.</w:t>
            </w:r>
          </w:p>
        </w:tc>
        <w:tc>
          <w:tcPr/>
          <w:p>
            <w:pPr>
              <w:pStyle w:val="TableText"/>
            </w:pPr>
            <w:r>
              <w:t xml:space="preserve">Играем в «Овощ или фрукт» и читаем авторскую строку «Яблоко растёт в саду, а морковку в огороде найду».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Вторник, 13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отсчитываем до пяти бумажных яблок и раскладываем их по нарисованным корзинам.</w:t>
            </w:r>
          </w:p>
        </w:tc>
        <w:tc>
          <w:tcPr/>
          <w:p>
            <w:pPr>
              <w:pStyle w:val="TableText"/>
            </w:pPr>
            <w:r>
              <w:t xml:space="preserve">Переносим крупные мячи-яблоки в обруч по одному, двигаясь шагом без соревнования.</w:t>
            </w:r>
          </w:p>
        </w:tc>
        <w:tc>
          <w:tcPr/>
          <w:p>
            <w:pPr>
              <w:pStyle w:val="TableText"/>
            </w:pPr>
            <w:r>
              <w:t xml:space="preserve">Играем в «Угости игрушку» и читаем сказку В. Г. Сутеева «Яблоко».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Среда, 14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лепим морковь и огурец из пластилина, сравнивая их форму и цвет.</w:t>
            </w:r>
          </w:p>
        </w:tc>
        <w:tc>
          <w:tcPr/>
          <w:p>
            <w:pPr>
              <w:pStyle w:val="TableText"/>
            </w:pPr>
            <w:r>
              <w:t xml:space="preserve">Находим на участке предметы круглой и вытянутой формы и называем их.</w:t>
            </w:r>
          </w:p>
        </w:tc>
        <w:tc>
          <w:tcPr/>
          <w:p>
            <w:pPr>
              <w:pStyle w:val="TableText"/>
            </w:pPr>
            <w:r>
              <w:t xml:space="preserve">Играем в «Узнай овощ по описанию» и читаем авторскую строку «У морковки длинный нос, огурец зелёным рос».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Четверг, 15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разыгрываем покупку овощей по картинкам, используя слова приветствия, просьбы и благодарности.</w:t>
            </w:r>
          </w:p>
        </w:tc>
        <w:tc>
          <w:tcPr/>
          <w:p>
            <w:pPr>
              <w:pStyle w:val="TableText"/>
            </w:pPr>
            <w:r>
              <w:t xml:space="preserve">Играем в «Доставь урожай», прокатывая мяч по широкой дорожке к обручу.</w:t>
            </w:r>
          </w:p>
        </w:tc>
        <w:tc>
          <w:tcPr/>
          <w:p>
            <w:pPr>
              <w:pStyle w:val="TableText"/>
            </w:pPr>
            <w:r>
              <w:t xml:space="preserve">Играем в «Магазин фруктов» и читаем сказку В. Г. Сутеева «Мешок яблок».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Пятница, 16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составляем коллективную аппликацию «Корзина урожая» из готовых крупных бумажных форм.</w:t>
            </w:r>
          </w:p>
        </w:tc>
        <w:tc>
          <w:tcPr/>
          <w:p>
            <w:pPr>
              <w:pStyle w:val="TableText"/>
            </w:pPr>
            <w:r>
              <w:t xml:space="preserve">Наблюдаем за работой взрослого на участке и обсуждаем, как можно помочь убрать игрушки.</w:t>
            </w:r>
          </w:p>
        </w:tc>
        <w:tc>
          <w:tcPr/>
          <w:p>
            <w:pPr>
              <w:pStyle w:val="TableText"/>
            </w:pPr>
            <w:r>
              <w:t xml:space="preserve">Играем в «Что сначала, что потом» с картинками выращивания овощей и читаем русскую народную сказку «Репка».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План по неделям — третья неделя, 19–23 октября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День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деятельность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Игры и чтение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Понедельник, 19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рассматриваем картинки воробья и вороны и сравниваем размер, окраску и части тела.</w:t>
            </w:r>
          </w:p>
        </w:tc>
        <w:tc>
          <w:tcPr/>
          <w:p>
            <w:pPr>
              <w:pStyle w:val="TableText"/>
            </w:pPr>
            <w:r>
              <w:t xml:space="preserve">Наблюдаем за птицами издалека и описываем, как они ходят, прыгают или летят.</w:t>
            </w:r>
          </w:p>
        </w:tc>
        <w:tc>
          <w:tcPr/>
          <w:p>
            <w:pPr>
              <w:pStyle w:val="TableText"/>
            </w:pPr>
            <w:r>
              <w:t xml:space="preserve">Играем в «Птица или зверь» и читаем авторскую строку «Воробей по ветке скачет, крылья под перышки прячет».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Вторник, 20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составляем короткие рассказы о белке по картинкам с орехами и дуплом.</w:t>
            </w:r>
          </w:p>
        </w:tc>
        <w:tc>
          <w:tcPr/>
          <w:p>
            <w:pPr>
              <w:pStyle w:val="TableText"/>
            </w:pPr>
            <w:r>
              <w:t xml:space="preserve">Ищем глазами подходящие укрытия для животных среди деревьев, не заглядывая в дупла.</w:t>
            </w:r>
          </w:p>
        </w:tc>
        <w:tc>
          <w:tcPr/>
          <w:p>
            <w:pPr>
              <w:pStyle w:val="TableText"/>
            </w:pPr>
            <w:r>
              <w:t xml:space="preserve">Играем в «Кому что нужно» с картинками и читаем авторскую строку «Белка в дупло заглянула, рядом орех повернула».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Среда, 21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лепим ежа из пластилина, обозначая иголки короткими толстыми пластилиновыми полосками.</w:t>
            </w:r>
          </w:p>
        </w:tc>
        <w:tc>
          <w:tcPr/>
          <w:p>
            <w:pPr>
              <w:pStyle w:val="TableText"/>
            </w:pPr>
            <w:r>
              <w:t xml:space="preserve">Рассматриваем опавшую листву под кустом, не раздвигая её, и обсуждаем укрытия мелких животных.</w:t>
            </w:r>
          </w:p>
        </w:tc>
        <w:tc>
          <w:tcPr/>
          <w:p>
            <w:pPr>
              <w:pStyle w:val="TableText"/>
            </w:pPr>
            <w:r>
              <w:t xml:space="preserve">Играем в «Узнай зверя по признаку» и читаем авторскую строку «Ёж свернулся у куста, спинка колкая видна».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Четверг, 22 октября.</w:t>
            </w:r>
          </w:p>
        </w:tc>
        <w:tc>
          <w:tcPr/>
          <w:p>
            <w:pPr>
              <w:pStyle w:val="TableText"/>
            </w:pPr>
            <w:r>
              <w:t xml:space="preserve">На физкультурном занятии прыгаем на двух ногах как зайцы и ходим широкими шагами как медведи.</w:t>
            </w:r>
          </w:p>
        </w:tc>
        <w:tc>
          <w:tcPr/>
          <w:p>
            <w:pPr>
              <w:pStyle w:val="TableText"/>
            </w:pPr>
            <w:r>
              <w:t xml:space="preserve">Играем в «Птицы в гнёздах», возвращаясь по сигналу к нарисованным мелом кругам.</w:t>
            </w:r>
          </w:p>
        </w:tc>
        <w:tc>
          <w:tcPr/>
          <w:p>
            <w:pPr>
              <w:pStyle w:val="TableText"/>
            </w:pPr>
            <w:r>
              <w:t xml:space="preserve">Играем в «Чей след» с крупными картинками и читаем авторскую строку «Заяц прыгнул на дорожку, след оставил понемножку».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Пятница, 23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обсуждаем по картинкам, почему животных нельзя пугать, ловить и тревожить в укрытиях.</w:t>
            </w:r>
          </w:p>
        </w:tc>
        <w:tc>
          <w:tcPr/>
          <w:p>
            <w:pPr>
              <w:pStyle w:val="TableText"/>
            </w:pPr>
            <w:r>
              <w:t xml:space="preserve">Слушаем звуки участка и пробуем различить голоса птиц и шум ветра.</w:t>
            </w:r>
          </w:p>
        </w:tc>
        <w:tc>
          <w:tcPr/>
          <w:p>
            <w:pPr>
              <w:pStyle w:val="TableText"/>
            </w:pPr>
            <w:r>
              <w:t xml:space="preserve">Играем в «Помоги лесным соседям» с игрушками и читаем сказку В. Г. Сутеева «Под грибом».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План по неделям — четвёртая неделя, 26–30 октября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День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деятельность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Прогулка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Игры и чтение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Понедельник, 26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выбираем карточки сегодняшней погоды и объясняем выбор словами «солнечно», «пасмурно» или «ветрено».</w:t>
            </w:r>
          </w:p>
        </w:tc>
        <w:tc>
          <w:tcPr/>
          <w:p>
            <w:pPr>
              <w:pStyle w:val="TableText"/>
            </w:pPr>
            <w:r>
              <w:t xml:space="preserve">Сравниваем вид неба в начале и конце прогулки, не глядя прямо на солнце.</w:t>
            </w:r>
          </w:p>
        </w:tc>
        <w:tc>
          <w:tcPr/>
          <w:p>
            <w:pPr>
              <w:pStyle w:val="TableText"/>
            </w:pPr>
            <w:r>
              <w:t xml:space="preserve">Играем в «Подбери значок погоды» и читаем авторскую строку «Туча по небу плывёт, серой стала крыша».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Вторник, 27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рисуем дождь вертикальными штрихами под бумажной тучей.</w:t>
            </w:r>
          </w:p>
        </w:tc>
        <w:tc>
          <w:tcPr/>
          <w:p>
            <w:pPr>
              <w:pStyle w:val="TableText"/>
            </w:pPr>
            <w:r>
              <w:t xml:space="preserve">С безопасного сухого места рассматриваем лужу или влажный след после дождя при их наличии.</w:t>
            </w:r>
          </w:p>
        </w:tc>
        <w:tc>
          <w:tcPr/>
          <w:p>
            <w:pPr>
              <w:pStyle w:val="TableText"/>
            </w:pPr>
            <w:r>
              <w:t xml:space="preserve">Играем в «Солнышко и дождик» и читаем авторскую строку «Капля стукнула в стекло, дома сухо и тепло».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Среда, 28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подбираем кукле одежду для прохладной прогулки и объясняем назначение каждой вещи.</w:t>
            </w:r>
          </w:p>
        </w:tc>
        <w:tc>
          <w:tcPr/>
          <w:p>
            <w:pPr>
              <w:pStyle w:val="TableText"/>
            </w:pPr>
            <w:r>
              <w:t xml:space="preserve">Упражняемся перед выходом в последовательном надевании одежды и проверяем удобство застёжек.</w:t>
            </w:r>
          </w:p>
        </w:tc>
        <w:tc>
          <w:tcPr/>
          <w:p>
            <w:pPr>
              <w:pStyle w:val="TableText"/>
            </w:pPr>
            <w:r>
              <w:t xml:space="preserve">Играем в «Что надеть кукле» и читаем авторскую строку «Шапка греет наши ушки, варежки согреют ручки».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Четверг, 29 октября.</w:t>
            </w:r>
          </w:p>
        </w:tc>
        <w:tc>
          <w:tcPr/>
          <w:p>
            <w:pPr>
              <w:pStyle w:val="TableText"/>
            </w:pPr>
            <w:r>
              <w:t xml:space="preserve">На занятии исследуем движение бумажной полоски от обмахивания картоном и описываем действие воздуха.</w:t>
            </w:r>
          </w:p>
        </w:tc>
        <w:tc>
          <w:tcPr/>
          <w:p>
            <w:pPr>
              <w:pStyle w:val="TableText"/>
            </w:pPr>
            <w:r>
              <w:t xml:space="preserve">Наблюдаем за лёгкой лентой, которую воспитатель держит в руке, и определяем, есть ли ветер.</w:t>
            </w:r>
          </w:p>
        </w:tc>
        <w:tc>
          <w:tcPr/>
          <w:p>
            <w:pPr>
              <w:pStyle w:val="TableText"/>
            </w:pPr>
            <w:r>
              <w:t xml:space="preserve">Играем в «Ветер замер» и читаем рассказ К. Д. Ушинского «Ветер и Солнце».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Пятница, 30 октября.</w:t>
            </w:r>
          </w:p>
        </w:tc>
        <w:tc>
          <w:tcPr/>
          <w:p>
            <w:pPr>
              <w:pStyle w:val="TableText"/>
            </w:pPr>
            <w:r>
              <w:t xml:space="preserve">На итоговом занятии составляем панно «Осень вокруг нас» из детских работ и рассказываем о выбранном изображении.</w:t>
            </w:r>
          </w:p>
        </w:tc>
        <w:tc>
          <w:tcPr/>
          <w:p>
            <w:pPr>
              <w:pStyle w:val="TableText"/>
            </w:pPr>
            <w:r>
              <w:t xml:space="preserve">Проходим знакомый маршрут по участку и называем осенние изменения деревьев, неба и одежды людей.</w:t>
            </w:r>
          </w:p>
        </w:tc>
        <w:tc>
          <w:tcPr/>
          <w:p>
            <w:pPr>
              <w:pStyle w:val="TableText"/>
            </w:pPr>
            <w:r>
              <w:t xml:space="preserve">Играем в «Осенние загадки» по описаниям воспитателя и читаем авторскую строку «Листья, тучи, урожай — осень вместе вспоминай».</w:t>
            </w:r>
          </w:p>
        </w:tc>
      </w:tr>
    </w:tbl>
    <w:p/>
    <w:p>
      <w:pPr>
        <w:pStyle w:val="Note"/>
      </w:pPr>
      <w:r>
        <w:rPr>
          <w:b/>
        </w:rPr>
        <w:t xml:space="preserve">Все строки без указания автора созданы для этого плана; при неблагоприятной погоде наблюдаем из окна и переносим двигательные игры в помещение, а собранные листья используем только после проверки взрослым и последующего мытья рук.</w:t>
      </w:r>
    </w:p>
    <w:p>
      <w:pPr>
        <w:pStyle w:val="Heading1"/>
        <w:jc w:val="left"/>
        <w:ind w:firstLine="0"/>
      </w:pPr>
      <w:r>
        <w:t xml:space="preserve">Работа с родителями — по неделям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Неделя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Работа воспитателя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Добровольное участие семьи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Первая неделя проходит с 5 по 9 октября.</w:t>
            </w:r>
          </w:p>
        </w:tc>
        <w:tc>
          <w:tcPr/>
          <w:p>
            <w:pPr>
              <w:pStyle w:val="TableText"/>
            </w:pPr>
            <w:r>
              <w:t xml:space="preserve">Предлагаем памятку о наблюдении за осенними цветами во время обычной прогулки.</w:t>
            </w:r>
          </w:p>
        </w:tc>
        <w:tc>
          <w:tcPr/>
          <w:p>
            <w:pPr>
              <w:pStyle w:val="TableText"/>
            </w:pPr>
            <w:r>
              <w:t xml:space="preserve">По желанию рисуем с ребёнком понравившийся лист и передаём рисунок для выставки.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Вторая неделя проходит с 12 по 16 октября.</w:t>
            </w:r>
          </w:p>
        </w:tc>
        <w:tc>
          <w:tcPr/>
          <w:p>
            <w:pPr>
              <w:pStyle w:val="TableText"/>
            </w:pPr>
            <w:r>
              <w:t xml:space="preserve">Размещаем примеры вопросов для разговора об овощах и фруктах без обсуждения семейного питания.</w:t>
            </w:r>
          </w:p>
        </w:tc>
        <w:tc>
          <w:tcPr/>
          <w:p>
            <w:pPr>
              <w:pStyle w:val="TableText"/>
            </w:pPr>
            <w:r>
              <w:t xml:space="preserve">По желанию рассматриваем доступные овощи или их изображения и вместе называем цвет и форму.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Третья неделя проходит с 19 по 23 октября.</w:t>
            </w:r>
          </w:p>
        </w:tc>
        <w:tc>
          <w:tcPr/>
          <w:p>
            <w:pPr>
              <w:pStyle w:val="TableText"/>
            </w:pPr>
            <w:r>
              <w:t xml:space="preserve">Предлагаем короткую памятку о спокойном наблюдении за птицами без приближения и ловли.</w:t>
            </w:r>
          </w:p>
        </w:tc>
        <w:tc>
          <w:tcPr/>
          <w:p>
            <w:pPr>
              <w:pStyle w:val="TableText"/>
            </w:pPr>
            <w:r>
              <w:t xml:space="preserve">По желанию наблюдаем птицу из окна и помогаем ребёнку устно описать её движения.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Четвёртая неделя проходит с 26 по 30 октября.</w:t>
            </w:r>
          </w:p>
        </w:tc>
        <w:tc>
          <w:tcPr/>
          <w:p>
            <w:pPr>
              <w:pStyle w:val="TableText"/>
            </w:pPr>
            <w:r>
              <w:t xml:space="preserve">Показываем на стенде понятную детям последовательность одевания на осеннюю прогулку.</w:t>
            </w:r>
          </w:p>
        </w:tc>
        <w:tc>
          <w:tcPr/>
          <w:p>
            <w:pPr>
              <w:pStyle w:val="TableText"/>
            </w:pPr>
            <w:r>
              <w:t xml:space="preserve">По желанию даём ребёнку самостоятельно надеть доступную ему вещь и отмечаем его старание.</w:t>
            </w:r>
          </w:p>
        </w:tc>
      </w:tr>
    </w:tbl>
    <w:p/>
    <w:p>
      <w:pPr>
        <w:pStyle w:val="Note"/>
      </w:pPr>
      <w:r>
        <w:rPr>
          <w:b/>
        </w:rPr>
        <w:t xml:space="preserve">Участие семьи добровольное и не требует покупок, фотографий или личных сведений; рисунок можно выполнить в группе.</w:t>
      </w:r>
    </w:p>
    <w:p>
      <w:pPr>
        <w:pStyle w:val="Heading1"/>
        <w:jc w:val="left"/>
        <w:ind w:firstLine="0"/>
      </w:pPr>
      <w:r>
        <w:t xml:space="preserve">Праздники и события месяца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Дата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Событие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Форма участия детей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Всемирный день защиты животных отмечается 4 октября.</w:t>
            </w:r>
          </w:p>
        </w:tc>
        <w:tc>
          <w:tcPr/>
          <w:p>
            <w:pPr>
              <w:pStyle w:val="TableText"/>
            </w:pPr>
            <w:r>
              <w:t xml:space="preserve">В группе обращаемся к теме заботы о животных 19–23 октября.</w:t>
            </w:r>
          </w:p>
        </w:tc>
        <w:tc>
          <w:tcPr/>
          <w:p>
            <w:pPr>
              <w:pStyle w:val="TableText"/>
            </w:pPr>
            <w:r>
              <w:t xml:space="preserve">Обсуждаем по картинкам бережное поведение рядом с птицами и зверями.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Выставку проводим 9 октября.</w:t>
            </w:r>
          </w:p>
        </w:tc>
        <w:tc>
          <w:tcPr/>
          <w:p>
            <w:pPr>
              <w:pStyle w:val="TableText"/>
            </w:pPr>
            <w:r>
              <w:t xml:space="preserve">Организуем групповую выставку «Осенние краски».</w:t>
            </w:r>
          </w:p>
        </w:tc>
        <w:tc>
          <w:tcPr/>
          <w:p>
            <w:pPr>
              <w:pStyle w:val="TableText"/>
            </w:pPr>
            <w:r>
              <w:t xml:space="preserve">Рассматриваем рисунки друг друга и называем понравившиеся цвета.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Игровое событие проводим 16 октября.</w:t>
            </w:r>
          </w:p>
        </w:tc>
        <w:tc>
          <w:tcPr/>
          <w:p>
            <w:pPr>
              <w:pStyle w:val="TableText"/>
            </w:pPr>
            <w:r>
              <w:t xml:space="preserve">Устраиваем групповую игру «Корзина урожая».</w:t>
            </w:r>
          </w:p>
        </w:tc>
        <w:tc>
          <w:tcPr/>
          <w:p>
            <w:pPr>
              <w:pStyle w:val="TableText"/>
            </w:pPr>
            <w:r>
              <w:t xml:space="preserve">Объединяем бумажные овощи и фрукты в общей аппликации.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Итоговое событие проводим 30 октября.</w:t>
            </w:r>
          </w:p>
        </w:tc>
        <w:tc>
          <w:tcPr/>
          <w:p>
            <w:pPr>
              <w:pStyle w:val="TableText"/>
            </w:pPr>
            <w:r>
              <w:t xml:space="preserve">Проводим встречу «Осень вокруг нас» в группе.</w:t>
            </w:r>
          </w:p>
        </w:tc>
        <w:tc>
          <w:tcPr/>
          <w:p>
            <w:pPr>
              <w:pStyle w:val="TableText"/>
            </w:pPr>
            <w:r>
              <w:t xml:space="preserve">Показываем общее панно и делимся одним осенним наблюдением.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Нормативная основа</w:t>
      </w:r>
    </w:p>
    <w:p>
      <w:pPr>
        <w:pStyle w:val="ListItem"/>
      </w:pPr>
      <w:r>
        <w:t xml:space="preserve">1. Федеральный государственный образовательный стандарт дошкольного образования (приказ Минобрнауки России от 17.10.2013 № 1155).</w:t>
      </w:r>
    </w:p>
    <w:p>
      <w:pPr>
        <w:pStyle w:val="ListItem"/>
      </w:pPr>
      <w:r>
        <w:t xml:space="preserve">2. Федеральная образовательная программа дошкольного образования (приказ Минпросвещения России от 25.11.2022 № 1028).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pPr>
      <w:widowControl/>
      <w:ind w:firstLine="709"/>
    </w:pPr>
  </w:style>
  <w:style w:type="paragraph" w:styleId="Title">
    <w:name w:val="Title"/>
    <w:basedOn w:val="Normal"/>
    <w:pPr>
      <w:spacing w:before="240" w:after="120"/>
    </w:pPr>
    <w:rPr>
      <w:b/>
      <w:sz w:val="28"/>
      <w:szCs w:val="28"/>
    </w:rPr>
  </w:style>
  <w:style w:type="paragraph" w:styleId="Subtitle">
    <w:name w:val="Subtitle"/>
    <w:basedOn w:val="Normal"/>
    <w:rPr>
      <w:sz w:val="28"/>
      <w:szCs w:val="28"/>
    </w:rPr>
  </w:style>
  <w:style w:type="paragraph" w:styleId="Caps">
    <w:name w:val="Caps"/>
    <w:basedOn w:val="Normal"/>
    <w:rPr>
      <w:caps/>
      <w:sz w:val="28"/>
      <w:szCs w:val="28"/>
    </w:rPr>
  </w:style>
  <w:style w:type="paragraph" w:styleId="Heading1">
    <w:name w:val="heading 1"/>
    <w:basedOn w:val="Normal"/>
    <w:next w:val="Normal"/>
    <w:pPr>
      <w:keepNext/>
      <w:spacing w:before="280" w:after="120"/>
      <w:outlineLvl w:val="0"/>
    </w:pPr>
    <w:rPr>
      <w:b/>
      <w:sz w:val="28"/>
      <w:szCs w:val="28"/>
    </w:rPr>
  </w:style>
  <w:style w:type="paragraph" w:styleId="ListItem">
    <w:name w:val="List Item"/>
    <w:basedOn w:val="Normal"/>
    <w:pPr>
      <w:spacing w:after="0"/>
      <w:ind w:left="567" w:hanging="283"/>
    </w:pPr>
  </w:style>
  <w:style w:type="paragraph" w:styleId="Field">
    <w:name w:val="Field"/>
    <w:basedOn w:val="Normal"/>
    <w:pPr>
      <w:ind w:firstLine="0"/>
      <w:spacing w:after="200"/>
    </w:pPr>
  </w:style>
  <w:style w:type="paragraph" w:styleId="Note">
    <w:name w:val="Note"/>
    <w:basedOn w:val="Normal"/>
    <w:pPr>
      <w:ind w:firstLine="0"/>
    </w:pPr>
  </w:style>
  <w:style w:type="paragraph" w:styleId="TableText">
    <w:name w:val="Table Text"/>
    <w:basedOn w:val="Normal"/>
    <w:pPr>
      <w:ind w:firstLine="0"/>
      <w:spacing w:after="0" w:line="360" w:lineRule="auto"/>
    </w:pPr>
    <w:rPr>
      <w:sz w:val="28"/>
      <w:szCs w:val="28"/>
    </w:rPr>
  </w:style>
  <w:style w:type="paragraph" w:styleId="Footer">
    <w:name w:val="Footer Note"/>
    <w:basedOn w:val="Normal"/>
    <w:rPr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