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Caps"/>
        <w:jc w:val="center"/>
        <w:ind w:firstLine="0"/>
      </w:pPr>
      <w:r>
        <w:t xml:space="preserve">ДОШКОЛЬНАЯ ОБРАЗОВАТЕЛЬНАЯ ОРГАНИЗАЦИЯ</w:t>
      </w:r>
    </w:p>
    <w:p>
      <w:pPr>
        <w:pStyle w:val="Caps"/>
        <w:jc w:val="center"/>
        <w:ind w:firstLine="0"/>
      </w:pPr>
      <w:r>
        <w:t xml:space="preserve">СРЕДНЯЯ ГРУППА</w:t>
      </w:r>
    </w:p>
    <w:p/>
    <w:p/>
    <w:p/>
    <w:p/>
    <w:p>
      <w:pPr>
        <w:pStyle w:val="Caps"/>
        <w:jc w:val="center"/>
        <w:ind w:firstLine="0"/>
      </w:pPr>
      <w:r>
        <w:t xml:space="preserve">ЛЭПБУК</w:t>
      </w:r>
    </w:p>
    <w:p>
      <w:pPr>
        <w:pStyle w:val="Title"/>
        <w:jc w:val="center"/>
        <w:ind w:firstLine="0"/>
      </w:pPr>
      <w:r>
        <w:t xml:space="preserve">ЛЭПБУК</w:t>
      </w:r>
    </w:p>
    <w:p>
      <w:pPr>
        <w:pStyle w:val="Subtitle"/>
        <w:jc w:val="center"/>
        <w:ind w:firstLine="0"/>
      </w:pPr>
      <w:r>
        <w:t xml:space="preserve">«Осень вокруг нас» • Средняя группа (4–5 лет)</w:t>
      </w:r>
    </w:p>
    <w:p/>
    <w:p/>
    <w:p/>
    <w:p/>
    <w:p/>
    <w:p/>
    <w:p>
      <w:pPr>
        <w:pStyle w:val="Normal"/>
        <w:jc w:val="center"/>
        <w:ind w:firstLine="0"/>
      </w:pPr>
      <w:r>
        <w:t xml:space="preserve">2026–2027 учебный год</w:t>
      </w:r>
    </w:p>
    <w:p>
      <w:pPr>
        <w:pStyle w:val="Footer"/>
        <w:jc w:val="center"/>
        <w:ind w:firstLine="0"/>
      </w:pPr>
      <w:r>
        <w:t xml:space="preserve">Подготовлено в Методичке — помощнике воспитателя в MAX</w:t>
      </w:r>
    </w:p>
    <w:p>
      <w:r>
        <w:br w:type="page"/>
      </w:r>
    </w:p>
    <w:p>
      <w:pPr>
        <w:pStyle w:val="Heading1"/>
        <w:jc w:val="left"/>
        <w:ind w:firstLine="0"/>
      </w:pPr>
      <w:r>
        <w:t xml:space="preserve">Паспорт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c>
          <w:tcPr/>
          <w:p>
            <w:pPr>
              <w:pStyle w:val="TableText"/>
            </w:pPr>
            <w:r>
              <w:rPr>
                <w:b/>
              </w:rPr>
              <w:t xml:space="preserve">Вид материала</w:t>
            </w:r>
          </w:p>
        </w:tc>
        <w:tc>
          <w:tcPr/>
          <w:p>
            <w:pPr>
              <w:pStyle w:val="TableText"/>
            </w:pPr>
            <w:r>
              <w:t xml:space="preserve">Практическое пособие — тематическая папка с кармашками и игровыми карточками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Возраст</w:t>
            </w:r>
          </w:p>
        </w:tc>
        <w:tc>
          <w:tcPr/>
          <w:p>
            <w:pPr>
              <w:pStyle w:val="TableText"/>
            </w:pPr>
            <w:r>
              <w:t xml:space="preserve">4–5 лет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Учебный год</w:t>
            </w:r>
          </w:p>
        </w:tc>
        <w:tc>
          <w:tcPr/>
          <w:p>
            <w:pPr>
              <w:pStyle w:val="TableText"/>
            </w:pPr>
            <w:r>
              <w:t xml:space="preserve">2026–2027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Дата подготовки</w:t>
            </w:r>
          </w:p>
        </w:tc>
        <w:tc>
          <w:tcPr/>
          <w:p>
            <w:pPr>
              <w:pStyle w:val="TableText"/>
            </w:pPr>
            <w:r>
              <w:t xml:space="preserve">03.10.2026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Цель</w:t>
            </w:r>
          </w:p>
        </w:tc>
        <w:tc>
          <w:tcPr/>
          <w:p>
            <w:pPr>
              <w:pStyle w:val="TableText"/>
            </w:pPr>
            <w:r>
              <w:t xml:space="preserve">Помочь детям замечать осенние изменения в природе, называть их и бережно относиться к растениям и животным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Форма работы</w:t>
            </w:r>
          </w:p>
        </w:tc>
        <w:tc>
          <w:tcPr/>
          <w:p>
            <w:pPr>
              <w:pStyle w:val="TableText"/>
            </w:pPr>
            <w:r>
              <w:t xml:space="preserve">Индивидуально, в паре или небольшой подгруппе вместе со взрослым</w:t>
            </w:r>
          </w:p>
        </w:tc>
      </w:tr>
      <w:tr>
        <w:tc>
          <w:tcPr/>
          <w:p>
            <w:pPr>
              <w:pStyle w:val="TableText"/>
            </w:pPr>
            <w:r>
              <w:rPr>
                <w:b/>
              </w:rPr>
              <w:t xml:space="preserve">Место для местных наблюдений</w:t>
            </w:r>
          </w:p>
        </w:tc>
        <w:tc>
          <w:tcPr/>
          <w:p>
            <w:pPr>
              <w:pStyle w:val="TableText"/>
            </w:pPr>
            <w:r>
              <w:t xml:space="preserve">________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Замысел и образовательные задачи</w:t>
      </w:r>
    </w:p>
    <w:p>
      <w:pPr>
        <w:pStyle w:val="Normal"/>
        <w:jc w:val="both"/>
      </w:pPr>
      <w:r>
        <w:t xml:space="preserve">Лэпбук объединяет наблюдения на прогулке, короткие беседы, игры с карточками и творчество. Дети выбирают кармашек, выполняют доступное задание и возвращают материал на место. Воспитатель помогает вопросами и показывает пример, принимает ответы словом, жестом или действием.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Образовательная область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Что делает ребёнок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Социально-коммуникативное развитие</w:t>
            </w:r>
          </w:p>
        </w:tc>
        <w:tc>
          <w:tcPr/>
          <w:p>
            <w:pPr>
              <w:pStyle w:val="TableText"/>
            </w:pPr>
            <w:r>
              <w:t xml:space="preserve">Договаривается об очереди, помогает собрать папку, обсуждает бережное отношение к природе.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Познавательное развитие</w:t>
            </w:r>
          </w:p>
        </w:tc>
        <w:tc>
          <w:tcPr/>
          <w:p>
            <w:pPr>
              <w:pStyle w:val="TableText"/>
            </w:pPr>
            <w:r>
              <w:t xml:space="preserve">Замечает признаки осени, сравнивает листья, соотносит одежду с погодой.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Речевое развитие</w:t>
            </w:r>
          </w:p>
        </w:tc>
        <w:tc>
          <w:tcPr/>
          <w:p>
            <w:pPr>
              <w:pStyle w:val="TableText"/>
            </w:pPr>
            <w:r>
              <w:t xml:space="preserve">Называет предметы и признаки, отвечает на простые вопросы, составляет короткую фразу по карточке.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Художественно-эстетическое развитие</w:t>
            </w:r>
          </w:p>
        </w:tc>
        <w:tc>
          <w:tcPr/>
          <w:p>
            <w:pPr>
              <w:pStyle w:val="TableText"/>
            </w:pPr>
            <w:r>
              <w:t xml:space="preserve">Выбирает осенние цвета, рисует лист, выкладывает узор из бумажных листьев.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Физическое развитие</w:t>
            </w:r>
          </w:p>
        </w:tc>
        <w:tc>
          <w:tcPr/>
          <w:p>
            <w:pPr>
              <w:pStyle w:val="TableText"/>
            </w:pPr>
            <w:r>
              <w:t xml:space="preserve">Перекладывает крупные карточки, изображает движение листьев, выполняет спокойные движения по сигналу.</w:t>
            </w:r>
          </w:p>
        </w:tc>
      </w:tr>
    </w:tbl>
    <w:p/>
    <w:p>
      <w:pPr>
        <w:pStyle w:val="Note"/>
      </w:pPr>
      <w:r>
        <w:rPr>
          <w:b/>
        </w:rPr>
        <w:t xml:space="preserve">Материал построен с учётом ФОП ДО и ФГОС ДО: области объединены общей темой и игровой деятельностью. Не требуйте чтения, заучивания всех признаков или одинаковых ответов. Осенние изменения обсуждайте по наблюдениям в вашей местности.</w:t>
      </w:r>
    </w:p>
    <w:p>
      <w:pPr>
        <w:pStyle w:val="Heading1"/>
        <w:jc w:val="left"/>
        <w:ind w:firstLine="0"/>
      </w:pPr>
      <w:r>
        <w:t xml:space="preserve">Структура папки и материалы</w:t>
      </w:r>
    </w:p>
    <w:p>
      <w:pPr>
        <w:pStyle w:val="Normal"/>
        <w:jc w:val="both"/>
      </w:pPr>
      <w:r>
        <w:t xml:space="preserve">Основа — плотная папка с двумя створками. На обложке разместите название «Осень вокруг нас» и детский рисунок. Внутри расположите восемь кармашков. В центре оставьте место для рисунка «Сегодня на прогулке». Кармашки подпишите и обозначьте теми же значками, что указаны ниже.</w:t>
      </w:r>
    </w:p>
    <w:tbl>
      <w:tblPr>
        <w:tblW w:w="5000" w:type="pct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 w:w="2806"/>
        <w:gridCol w:w="6549"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Часть папки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Что разместить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Левая створка</w:t>
            </w:r>
          </w:p>
        </w:tc>
        <w:tc>
          <w:tcPr/>
          <w:p>
            <w:pPr>
              <w:pStyle w:val="TableText"/>
            </w:pPr>
            <w:r>
              <w:t xml:space="preserve">Кармашки «Замечаем осень», «Листья», «Осенние цвета».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Центральная часть</w:t>
            </w:r>
          </w:p>
        </w:tc>
        <w:tc>
          <w:tcPr/>
          <w:p>
            <w:pPr>
              <w:pStyle w:val="TableText"/>
            </w:pPr>
            <w:r>
              <w:t xml:space="preserve">Кармашки «Погода сегодня», «Одеваемся на прогулку» и место для сменного рисунка.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Правая створка</w:t>
            </w:r>
          </w:p>
        </w:tc>
        <w:tc>
          <w:tcPr/>
          <w:p>
            <w:pPr>
              <w:pStyle w:val="TableText"/>
            </w:pPr>
            <w:r>
              <w:t xml:space="preserve">Кармашки «Животные осенью», «Берегу природу», «Листочки двигаются».</w:t>
            </w:r>
          </w:p>
        </w:tc>
      </w:tr>
    </w:tbl>
    <w:p/>
    <w:p>
      <w:pPr>
        <w:pStyle w:val="ListItem"/>
      </w:pPr>
      <w:r>
        <w:t xml:space="preserve">• Плотная папка или картонная основа, бумажные конверты для кармашков.</w:t>
      </w:r>
    </w:p>
    <w:p>
      <w:pPr>
        <w:pStyle w:val="ListItem"/>
      </w:pPr>
      <w:r>
        <w:t xml:space="preserve">• Бумага для 12 карточек, клей-карандаш, карандаши; ножницы для работы взрослого.</w:t>
      </w:r>
    </w:p>
    <w:p>
      <w:pPr>
        <w:pStyle w:val="ListItem"/>
      </w:pPr>
      <w:r>
        <w:t xml:space="preserve">• Крупные бумажные листья разных цветов и форм, рисунки одежды по погоде.</w:t>
      </w:r>
    </w:p>
    <w:p>
      <w:pPr>
        <w:pStyle w:val="ListItem"/>
      </w:pPr>
      <w:r>
        <w:t xml:space="preserve">• При желании — чистые сухие опавшие листья, предварительно осмотренные взрослым. Их можно полностью заменить бумажными.</w:t>
      </w:r>
    </w:p>
    <w:p>
      <w:pPr>
        <w:pStyle w:val="Note"/>
      </w:pPr>
      <w:r>
        <w:rPr>
          <w:b/>
        </w:rPr>
        <w:t xml:space="preserve">Карточки ниже содержат текст для печати. Это не комплект готовых иллюстраций. Текст читает взрослый.</w:t>
      </w:r>
    </w:p>
    <w:p>
      <w:pPr>
        <w:pStyle w:val="Heading1"/>
        <w:jc w:val="left"/>
        <w:ind w:firstLine="0"/>
      </w:pPr>
      <w:r>
        <w:t xml:space="preserve">Кармашки: восемь игровых заданий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</w:tblGrid>
      <w:tr>
        <w:tc>
          <w:tcPr/>
          <w:p>
            <w:pPr>
              <w:pStyle w:val="TableText"/>
            </w:pPr>
            <w:r>
              <w:t xml:space="preserve">Замечаем осень</w:t>
            </w:r>
            <w:r>
              <w:br/>
            </w:r>
            <w:r>
              <w:t xml:space="preserve">Выбери карточку о том, что ты заметил на прогулке. Расскажи или покажи.</w:t>
            </w:r>
          </w:p>
        </w:tc>
        <w:tc>
          <w:tcPr/>
          <w:p>
            <w:pPr>
              <w:pStyle w:val="TableText"/>
            </w:pPr>
            <w:r>
              <w:t xml:space="preserve">Листья</w:t>
            </w:r>
            <w:r>
              <w:br/>
            </w:r>
            <w:r>
              <w:t xml:space="preserve">Сравни два листа. Покажи, чем они похожи и чем отличаются.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Осенние цвета</w:t>
            </w:r>
            <w:r>
              <w:br/>
            </w:r>
            <w:r>
              <w:t xml:space="preserve">Найди жёлтый, красный и зелёный бумажные листья. Выбери цвет для своего рисунка.</w:t>
            </w:r>
          </w:p>
        </w:tc>
        <w:tc>
          <w:tcPr/>
          <w:p>
            <w:pPr>
              <w:pStyle w:val="TableText"/>
            </w:pPr>
            <w:r>
              <w:t xml:space="preserve">Погода сегодня</w:t>
            </w:r>
            <w:r>
              <w:br/>
            </w:r>
            <w:r>
              <w:t xml:space="preserve">Посмотри в окно вместе со взрослым. Выбери подходящую карточку погоды.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Одеваемся на прогулку</w:t>
            </w:r>
            <w:r>
              <w:br/>
            </w:r>
            <w:r>
              <w:t xml:space="preserve">Выбери рисунки одежды для сегодняшней погоды. Объясни свой выбор.</w:t>
            </w:r>
          </w:p>
        </w:tc>
        <w:tc>
          <w:tcPr/>
          <w:p>
            <w:pPr>
              <w:pStyle w:val="TableText"/>
            </w:pPr>
            <w:r>
              <w:t xml:space="preserve">Животные осенью</w:t>
            </w:r>
            <w:r>
              <w:br/>
            </w:r>
            <w:r>
              <w:t xml:space="preserve">Выбери карточку животного. Послушай взрослого и расскажи, как оно готовится к зиме.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Берегу природу</w:t>
            </w:r>
            <w:r>
              <w:br/>
            </w:r>
            <w:r>
              <w:t xml:space="preserve">Покажи, как наблюдать за листом, птицей или зверьком, не мешая им.</w:t>
            </w:r>
          </w:p>
        </w:tc>
        <w:tc>
          <w:tcPr/>
          <w:p>
            <w:pPr>
              <w:pStyle w:val="TableText"/>
            </w:pPr>
            <w:r>
              <w:t xml:space="preserve">Листочки двигаются</w:t>
            </w:r>
            <w:r>
              <w:br/>
            </w:r>
            <w:r>
              <w:t xml:space="preserve">Покажи руками, как лист качается и опускается на землю. По сигналу остановись.</w:t>
            </w:r>
          </w:p>
        </w:tc>
      </w:tr>
    </w:tbl>
    <w:p/>
    <w:p>
      <w:pPr>
        <w:pStyle w:val="Heading1"/>
        <w:jc w:val="left"/>
        <w:ind w:firstLine="0"/>
      </w:pPr>
      <w:r>
        <w:t xml:space="preserve">Схема сборки: инструкция взрослому</w:t>
      </w:r>
    </w:p>
    <w:p>
      <w:pPr>
        <w:pStyle w:val="ListItem"/>
      </w:pPr>
      <w:r>
        <w:t xml:space="preserve">1. Подготовьте плотную основу со створками. Проверьте, чтобы края были гладкими, а папка легко открывалась.</w:t>
      </w:r>
    </w:p>
    <w:p>
      <w:pPr>
        <w:pStyle w:val="ListItem"/>
      </w:pPr>
      <w:r>
        <w:t xml:space="preserve">2. Разложите восемь бумажных конвертов по предложенной структуре. Убедитесь, что ребёнок сможет доставать карточки.</w:t>
      </w:r>
    </w:p>
    <w:p>
      <w:pPr>
        <w:pStyle w:val="ListItem"/>
      </w:pPr>
      <w:r>
        <w:t xml:space="preserve">3. Приклейте конверты, оставив верх открытым. Подпишите каждый кармашек и добавьте его значок.</w:t>
      </w:r>
    </w:p>
    <w:p>
      <w:pPr>
        <w:pStyle w:val="ListItem"/>
      </w:pPr>
      <w:r>
        <w:t xml:space="preserve">4. Разместите на обложке название и рисунок. В центре приклейте бумажную рамку, под которую можно вставлять сменный рисунок.</w:t>
      </w:r>
    </w:p>
    <w:p>
      <w:pPr>
        <w:pStyle w:val="ListItem"/>
      </w:pPr>
      <w:r>
        <w:t xml:space="preserve">5. Распечатайте 12 карточек из следующего раздела. Сохраните на каждой название, короткий текст и значок; сделайте текст хорошо читаемым.</w:t>
      </w:r>
    </w:p>
    <w:p>
      <w:pPr>
        <w:pStyle w:val="ListItem"/>
      </w:pPr>
      <w:r>
        <w:t xml:space="preserve">6. Вырежьте карточки и при необходимости наклейте на плотную бумагу. Все операции с ножницами выполните сами.</w:t>
      </w:r>
    </w:p>
    <w:p>
      <w:pPr>
        <w:pStyle w:val="ListItem"/>
      </w:pPr>
      <w:r>
        <w:t xml:space="preserve">7. Разложите карточки: «Стало прохладнее» — в «Замечаем осень»; три карточки о листьях — в «Листья»; четыре карточки погоды — в «Погода сегодня»; четыре карточки о животных — в «Животные осенью».</w:t>
      </w:r>
    </w:p>
    <w:p>
      <w:pPr>
        <w:pStyle w:val="ListItem"/>
      </w:pPr>
      <w:r>
        <w:t xml:space="preserve">8. В остальные кармашки положите бумажные листья, рисунки одежды и простые рисунки правил бережного поведения. Для движения можно брать карточку «Ветер».</w:t>
      </w:r>
    </w:p>
    <w:p>
      <w:pPr>
        <w:pStyle w:val="ListItem"/>
      </w:pPr>
      <w:r>
        <w:t xml:space="preserve">9. Покажите детям, как открыть кармашек, достать карточку и вернуть её. Предложите выбрать первое задание вместе.</w:t>
      </w:r>
    </w:p>
    <w:p>
      <w:pPr>
        <w:pStyle w:val="Note"/>
      </w:pPr>
      <w:r>
        <w:rPr>
          <w:b/>
        </w:rPr>
        <w:t xml:space="preserve">Не используйте скобы, острые крепления, мелкие съёмные украшения и длинные шнурки. Повреждённые листья и карточки убирайте. После работы с природным материалом дети моют руки. Неизвестные ягоды, грибы и плоды в папку не добавляйте.</w:t>
      </w:r>
    </w:p>
    <w:p>
      <w:pPr>
        <w:pStyle w:val="Heading1"/>
        <w:jc w:val="left"/>
        <w:ind w:firstLine="0"/>
      </w:pPr>
      <w:r>
        <w:t xml:space="preserve">Карточки для печати: 12 коротких карточек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</w:tblGrid>
      <w:tr>
        <w:tc>
          <w:tcPr/>
          <w:p>
            <w:pPr>
              <w:pStyle w:val="TableText"/>
            </w:pPr>
            <w:r>
              <w:t xml:space="preserve">Стало прохладнее</w:t>
            </w:r>
            <w:r>
              <w:br/>
            </w:r>
            <w:r>
              <w:t xml:space="preserve">Осенью часто становится прохладнее. Что мы надеваем сегодня?</w:t>
            </w:r>
          </w:p>
        </w:tc>
        <w:tc>
          <w:tcPr/>
          <w:p>
            <w:pPr>
              <w:pStyle w:val="TableText"/>
            </w:pPr>
            <w:r>
              <w:t xml:space="preserve">Лист меняет цвет</w:t>
            </w:r>
            <w:r>
              <w:br/>
            </w:r>
            <w:r>
              <w:t xml:space="preserve">У многих деревьев листья желтеют или краснеют. Найди такой цвет.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Листопад</w:t>
            </w:r>
            <w:r>
              <w:br/>
            </w:r>
            <w:r>
              <w:t xml:space="preserve">Листья падают с деревьев. Покажи рукой, как опускается лист.</w:t>
            </w:r>
          </w:p>
        </w:tc>
        <w:tc>
          <w:tcPr/>
          <w:p>
            <w:pPr>
              <w:pStyle w:val="TableText"/>
            </w:pPr>
            <w:r>
              <w:t xml:space="preserve">Разные листья</w:t>
            </w:r>
            <w:r>
              <w:br/>
            </w:r>
            <w:r>
              <w:t xml:space="preserve">Листья бывают разной формы и размера. Сравни два листа.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Дождь</w:t>
            </w:r>
            <w:r>
              <w:br/>
            </w:r>
            <w:r>
              <w:t xml:space="preserve">Из туч идёт дождь. Что помогает нам не промокнуть?</w:t>
            </w:r>
          </w:p>
        </w:tc>
        <w:tc>
          <w:tcPr/>
          <w:p>
            <w:pPr>
              <w:pStyle w:val="TableText"/>
            </w:pPr>
            <w:r>
              <w:t xml:space="preserve">Ветер</w:t>
            </w:r>
            <w:r>
              <w:br/>
            </w:r>
            <w:r>
              <w:t xml:space="preserve">Ветер качает ветки и кружит листья. Покажи это руками.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Облака</w:t>
            </w:r>
            <w:r>
              <w:br/>
            </w:r>
            <w:r>
              <w:t xml:space="preserve">Облака могут закрыть солнце. Посмотри в окно: какое небо?</w:t>
            </w:r>
          </w:p>
        </w:tc>
        <w:tc>
          <w:tcPr/>
          <w:p>
            <w:pPr>
              <w:pStyle w:val="TableText"/>
            </w:pPr>
            <w:r>
              <w:t xml:space="preserve">Солнечный день</w:t>
            </w:r>
            <w:r>
              <w:br/>
            </w:r>
            <w:r>
              <w:t xml:space="preserve">Осенью бывают солнечные дни. Солнце светит, а тепло ли сегодня?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Перелётные птицы</w:t>
            </w:r>
            <w:r>
              <w:br/>
            </w:r>
            <w:r>
              <w:t xml:space="preserve">Некоторые птицы осенью улетают туда, где есть корм. Покажи, как они летят.</w:t>
            </w:r>
          </w:p>
        </w:tc>
        <w:tc>
          <w:tcPr/>
          <w:p>
            <w:pPr>
              <w:pStyle w:val="TableText"/>
            </w:pPr>
            <w:r>
              <w:t xml:space="preserve">Белка</w:t>
            </w:r>
            <w:r>
              <w:br/>
            </w:r>
            <w:r>
              <w:t xml:space="preserve">Белка запасает корм к зиме. Что она может спрятать: орех или варежку?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Ёж</w:t>
            </w:r>
            <w:r>
              <w:br/>
            </w:r>
            <w:r>
              <w:t xml:space="preserve">Ёж готовит укрытие для зимнего сна. Покажи, как тихо пройти мимо.</w:t>
            </w:r>
          </w:p>
        </w:tc>
        <w:tc>
          <w:tcPr/>
          <w:p>
            <w:pPr>
              <w:pStyle w:val="TableText"/>
            </w:pPr>
            <w:r>
              <w:t xml:space="preserve">Медведь</w:t>
            </w:r>
            <w:r>
              <w:br/>
            </w:r>
            <w:r>
              <w:t xml:space="preserve">Медведь осенью много ест и готовится к зимнему сну. Как называется его укрытие?</w:t>
            </w:r>
          </w:p>
        </w:tc>
      </w:tr>
    </w:tbl>
    <w:p/>
    <w:p>
      <w:pPr>
        <w:pStyle w:val="Note"/>
      </w:pPr>
      <w:r>
        <w:rPr>
          <w:b/>
        </w:rPr>
        <w:t xml:space="preserve">Карточки о животных знакомят с общими сезонными изменениями. Не предполагается, что дети видели этих животных на участке. Для вопроса о медведе подскажите слово «берлога». Сроки похолодания, листопада и отлёта птиц различаются: сверяйте разговор с местными наблюдениями.</w:t>
      </w:r>
    </w:p>
    <w:p>
      <w:pPr>
        <w:pStyle w:val="Heading1"/>
        <w:jc w:val="left"/>
        <w:ind w:firstLine="0"/>
      </w:pPr>
      <w:r>
        <w:t xml:space="preserve">Как играть: подсказки воспитателю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0" w:type="dxa"/>
          <w:right w:w="100" w:type="dxa"/>
        </w:tblCellMar>
      </w:tblPr>
      <w:tblGrid>
        <w:gridCol/>
        <w:gridCol/>
        <w:gridCol/>
      </w:tblGrid>
      <w:tr>
        <w:trPr>
          <w:tblHeader/>
        </w:trPr>
        <w:tc>
          <w:tcPr/>
          <w:p>
            <w:pPr>
              <w:pStyle w:val="TableText"/>
            </w:pPr>
            <w:r>
              <w:rPr>
                <w:b/>
              </w:rPr>
              <w:t xml:space="preserve">Игра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Как провести</w:t>
            </w:r>
          </w:p>
        </w:tc>
        <w:tc>
          <w:tcPr/>
          <w:p>
            <w:pPr>
              <w:pStyle w:val="TableText"/>
            </w:pPr>
            <w:r>
              <w:rPr>
                <w:b/>
              </w:rPr>
              <w:t xml:space="preserve">Как помочь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«Что заметили?»</w:t>
            </w:r>
          </w:p>
        </w:tc>
        <w:tc>
          <w:tcPr/>
          <w:p>
            <w:pPr>
              <w:pStyle w:val="TableText"/>
            </w:pPr>
            <w:r>
              <w:t xml:space="preserve">После прогулки предложите выбрать карточку, которая подходит к увиденному. Ребёнок заканчивает фразу: «Сегодня я заметил…».</w:t>
            </w:r>
          </w:p>
        </w:tc>
        <w:tc>
          <w:tcPr/>
          <w:p>
            <w:pPr>
              <w:pStyle w:val="TableText"/>
            </w:pPr>
            <w:r>
              <w:t xml:space="preserve">Дайте выбор из двух карточек. Примите указательный жест и озвучьте наблюдение.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«Найди пару»</w:t>
            </w:r>
          </w:p>
        </w:tc>
        <w:tc>
          <w:tcPr/>
          <w:p>
            <w:pPr>
              <w:pStyle w:val="TableText"/>
            </w:pPr>
            <w:r>
              <w:t xml:space="preserve">Разложите несколько крупных бумажных листьев. Предложите найти пару по цвету, затем по форме.</w:t>
            </w:r>
          </w:p>
        </w:tc>
        <w:tc>
          <w:tcPr/>
          <w:p>
            <w:pPr>
              <w:pStyle w:val="TableText"/>
            </w:pPr>
            <w:r>
              <w:t xml:space="preserve">Сначала покажите один пример. Не требуйте одновременно учитывать несколько признаков.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«Оденем куклу»</w:t>
            </w:r>
          </w:p>
        </w:tc>
        <w:tc>
          <w:tcPr/>
          <w:p>
            <w:pPr>
              <w:pStyle w:val="TableText"/>
            </w:pPr>
            <w:r>
              <w:t xml:space="preserve">Выберите карточку сегодняшней погоды. Подберите рисунки одежды для куклы и обсудите выбор.</w:t>
            </w:r>
          </w:p>
        </w:tc>
        <w:tc>
          <w:tcPr/>
          <w:p>
            <w:pPr>
              <w:pStyle w:val="TableText"/>
            </w:pPr>
            <w:r>
              <w:t xml:space="preserve">Учитывайте температуру и ветер: солнечный день тоже может быть прохладным.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«У кого какое дело?»</w:t>
            </w:r>
          </w:p>
        </w:tc>
        <w:tc>
          <w:tcPr/>
          <w:p>
            <w:pPr>
              <w:pStyle w:val="TableText"/>
            </w:pPr>
            <w:r>
              <w:t xml:space="preserve">Прочитайте карточки белки, ежа и перелётных птиц. Предложите показать, кто запасает корм, готовит укрытие или улетает.</w:t>
            </w:r>
          </w:p>
        </w:tc>
        <w:tc>
          <w:tcPr/>
          <w:p>
            <w:pPr>
              <w:pStyle w:val="TableText"/>
            </w:pPr>
            <w:r>
              <w:t xml:space="preserve">Начните с двух животных. При затруднении перечитайте короткий текст.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«Листочки и ветер»</w:t>
            </w:r>
          </w:p>
        </w:tc>
        <w:tc>
          <w:tcPr/>
          <w:p>
            <w:pPr>
              <w:pStyle w:val="TableText"/>
            </w:pPr>
            <w:r>
              <w:t xml:space="preserve">Дети на месте плавно двигают руками. Взрослый говорит: «Ветер стих» — руки спокойно опускаются.</w:t>
            </w:r>
          </w:p>
        </w:tc>
        <w:tc>
          <w:tcPr/>
          <w:p>
            <w:pPr>
              <w:pStyle w:val="TableText"/>
            </w:pPr>
            <w:r>
              <w:t xml:space="preserve">Обеспечьте свободное место. Движения можно выполнять сидя; не нужны бег и кружение.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«Осенний узор»</w:t>
            </w:r>
          </w:p>
        </w:tc>
        <w:tc>
          <w:tcPr/>
          <w:p>
            <w:pPr>
              <w:pStyle w:val="TableText"/>
            </w:pPr>
            <w:r>
              <w:t xml:space="preserve">Предложите выложить дорожку из крупных бумажных листьев и описать её цвета.</w:t>
            </w:r>
          </w:p>
        </w:tc>
        <w:tc>
          <w:tcPr/>
          <w:p>
            <w:pPr>
              <w:pStyle w:val="TableText"/>
            </w:pPr>
            <w:r>
              <w:t xml:space="preserve">Разрешите свободный узор. По желанию ребёнка предложите чередовать два цвета.</w:t>
            </w:r>
          </w:p>
        </w:tc>
      </w:tr>
      <w:tr>
        <w:tc>
          <w:tcPr/>
          <w:p>
            <w:pPr>
              <w:pStyle w:val="TableText"/>
            </w:pPr>
            <w:r>
              <w:t xml:space="preserve">«Бережная прогулка»</w:t>
            </w:r>
          </w:p>
        </w:tc>
        <w:tc>
          <w:tcPr/>
          <w:p>
            <w:pPr>
              <w:pStyle w:val="TableText"/>
            </w:pPr>
            <w:r>
              <w:t xml:space="preserve">Обсудите: лист лежит на земле, птица сидит рядом, под кустом заметили зверька. Ребёнок показывает спокойное действие.</w:t>
            </w:r>
          </w:p>
        </w:tc>
        <w:tc>
          <w:tcPr/>
          <w:p>
            <w:pPr>
              <w:pStyle w:val="TableText"/>
            </w:pPr>
            <w:r>
              <w:t xml:space="preserve">Подскажите: живые ветки не ломаем, животных не ловим, незнакомую пищу им не даём.</w:t>
            </w:r>
          </w:p>
        </w:tc>
      </w:tr>
    </w:tbl>
    <w:p/>
    <w:p>
      <w:pPr>
        <w:pStyle w:val="ListItem"/>
      </w:pPr>
      <w:r>
        <w:t xml:space="preserve">• Начинайте с одного кармашка и нескольких карточек. Завершайте игру, когда интерес ребёнка снижается.</w:t>
      </w:r>
    </w:p>
    <w:p>
      <w:pPr>
        <w:pStyle w:val="ListItem"/>
      </w:pPr>
      <w:r>
        <w:t xml:space="preserve">• Задавайте один короткий вопрос за раз: «Какого цвета?», «Что изменилось?», «Что выберем?»</w:t>
      </w:r>
    </w:p>
    <w:p>
      <w:pPr>
        <w:pStyle w:val="ListItem"/>
      </w:pPr>
      <w:r>
        <w:t xml:space="preserve">• Предлагайте ответить словом, короткой фразой, выбором карточки или движением.</w:t>
      </w:r>
    </w:p>
    <w:p>
      <w:pPr>
        <w:pStyle w:val="ListItem"/>
      </w:pPr>
      <w:r>
        <w:t xml:space="preserve">• В парной игре помогайте договариваться: один выбирает карточку, другой показывает действие; затем дети меняются.</w:t>
      </w:r>
    </w:p>
    <w:p>
      <w:pPr>
        <w:pStyle w:val="ListItem"/>
      </w:pPr>
      <w:r>
        <w:t xml:space="preserve">• Отмечайте конкретное действие: «Ты заметил жёлтый лист», «Вы договорились об очереди». Не сравнивайте детей между собой.</w:t>
      </w:r>
    </w:p>
    <w:p>
      <w:pPr>
        <w:pStyle w:val="ListItem"/>
      </w:pPr>
      <w:r>
        <w:t xml:space="preserve">• Возвращайтесь к папке после новых наблюдений. Меняйте рисунок в центре, не требуя пройти все задания за один раз.</w:t>
      </w:r>
    </w:p>
    <w:p>
      <w:pPr>
        <w:pStyle w:val="Heading1"/>
        <w:jc w:val="left"/>
        <w:ind w:firstLine="0"/>
      </w:pPr>
      <w:r>
        <w:t xml:space="preserve">Наблюдения и участие семьи</w:t>
      </w:r>
    </w:p>
    <w:p>
      <w:pPr>
        <w:pStyle w:val="Normal"/>
        <w:jc w:val="both"/>
      </w:pPr>
      <w:r>
        <w:t xml:space="preserve">На прогулке предложите заметить цвет опавших листьев, движение веток и состояние неба. Наблюдайте с безопасной дорожки, не подходите к незнакомым животным. После прогулки ребёнок выбирает подходящую карточку или рисует то, что запомнил.</w:t>
      </w:r>
    </w:p>
    <w:p>
      <w:pPr>
        <w:pStyle w:val="Field"/>
      </w:pPr>
      <w:r>
        <w:t xml:space="preserve">Дата наблюдения: ________</w:t>
      </w:r>
    </w:p>
    <w:p>
      <w:pPr>
        <w:pStyle w:val="Field"/>
      </w:pPr>
      <w:r>
        <w:t xml:space="preserve">Что дети заметили: ________</w:t>
      </w:r>
    </w:p>
    <w:p>
      <w:pPr>
        <w:pStyle w:val="Field"/>
      </w:pPr>
      <w:r>
        <w:t xml:space="preserve">Слова и вопросы детей: ________</w:t>
      </w:r>
    </w:p>
    <w:p>
      <w:pPr>
        <w:pStyle w:val="Field"/>
      </w:pPr>
      <w:r>
        <w:t xml:space="preserve">Какие кармашки вызвали интерес: ________</w:t>
      </w:r>
    </w:p>
    <w:p>
      <w:pPr>
        <w:pStyle w:val="Field"/>
      </w:pPr>
      <w:r>
        <w:t xml:space="preserve">Что предложить в следующей игре: ________</w:t>
      </w:r>
    </w:p>
    <w:p>
      <w:pPr>
        <w:pStyle w:val="Normal"/>
        <w:jc w:val="both"/>
      </w:pPr>
      <w:r>
        <w:t xml:space="preserve">Семьям можно предложить по желанию заметить один признак осени во время обычной прогулки и обсудить его с ребёнком. Для папки достаточно детского рисунка или устного рассказа. Фото, личные сведения и покупка материалов не требуются.</w:t>
      </w:r>
    </w:p>
    <w:p>
      <w:pPr>
        <w:pStyle w:val="Note"/>
      </w:pPr>
      <w:r>
        <w:rPr>
          <w:b/>
        </w:rPr>
        <w:t xml:space="preserve">Наблюдения помогают выбрать дальнейшие игры. Не превращайте работу с папкой в проверку знаний: ребёнок может возвращаться к знакомому заданию и пользоваться поддержкой взрослого.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color w:val="000000"/>
        <w:lang w:val="ru-RU"/>
      </w:rPr>
    </w:rPrDefault>
    <w:pPrDefault>
      <w:pPr>
        <w:spacing w:after="0" w:line="360" w:lineRule="auto"/>
      </w:pPr>
    </w:pPrDefault>
  </w:docDefaults>
  <w:style w:type="paragraph" w:default="1" w:styleId="Normal">
    <w:name w:val="Normal"/>
    <w:pPr>
      <w:widowControl/>
      <w:ind w:firstLine="709"/>
    </w:pPr>
  </w:style>
  <w:style w:type="paragraph" w:styleId="Title">
    <w:name w:val="Title"/>
    <w:basedOn w:val="Normal"/>
    <w:pPr>
      <w:spacing w:before="240" w:after="120"/>
    </w:pPr>
    <w:rPr>
      <w:b/>
      <w:sz w:val="28"/>
      <w:szCs w:val="28"/>
    </w:rPr>
  </w:style>
  <w:style w:type="paragraph" w:styleId="Subtitle">
    <w:name w:val="Subtitle"/>
    <w:basedOn w:val="Normal"/>
    <w:rPr>
      <w:sz w:val="28"/>
      <w:szCs w:val="28"/>
    </w:rPr>
  </w:style>
  <w:style w:type="paragraph" w:styleId="Caps">
    <w:name w:val="Caps"/>
    <w:basedOn w:val="Normal"/>
    <w:rPr>
      <w:caps/>
      <w:sz w:val="28"/>
      <w:szCs w:val="28"/>
    </w:rPr>
  </w:style>
  <w:style w:type="paragraph" w:styleId="Heading1">
    <w:name w:val="heading 1"/>
    <w:basedOn w:val="Normal"/>
    <w:next w:val="Normal"/>
    <w:pPr>
      <w:keepNext/>
      <w:spacing w:before="280" w:after="120"/>
      <w:outlineLvl w:val="0"/>
    </w:pPr>
    <w:rPr>
      <w:b/>
      <w:sz w:val="28"/>
      <w:szCs w:val="28"/>
    </w:rPr>
  </w:style>
  <w:style w:type="paragraph" w:styleId="ListItem">
    <w:name w:val="List Item"/>
    <w:basedOn w:val="Normal"/>
    <w:pPr>
      <w:spacing w:after="0"/>
      <w:ind w:left="567" w:hanging="283"/>
    </w:pPr>
  </w:style>
  <w:style w:type="paragraph" w:styleId="Field">
    <w:name w:val="Field"/>
    <w:basedOn w:val="Normal"/>
    <w:pPr>
      <w:ind w:firstLine="0"/>
      <w:spacing w:after="200"/>
    </w:pPr>
  </w:style>
  <w:style w:type="paragraph" w:styleId="Note">
    <w:name w:val="Note"/>
    <w:basedOn w:val="Normal"/>
    <w:pPr>
      <w:ind w:firstLine="0"/>
    </w:pPr>
  </w:style>
  <w:style w:type="paragraph" w:styleId="TableText">
    <w:name w:val="Table Text"/>
    <w:basedOn w:val="Normal"/>
    <w:pPr>
      <w:ind w:firstLine="0"/>
      <w:spacing w:after="0" w:line="360" w:lineRule="auto"/>
    </w:pPr>
    <w:rPr>
      <w:sz w:val="28"/>
      <w:szCs w:val="28"/>
    </w:rPr>
  </w:style>
  <w:style w:type="paragraph" w:styleId="Footer">
    <w:name w:val="Footer Note"/>
    <w:basedOn w:val="Normal"/>
    <w:rPr>
      <w:sz w:val="28"/>
      <w:szCs w:val="28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